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Arial" w:cs="Arial" w:eastAsia="Arial" w:hAnsi="Arial"/>
          <w:b w:val="1"/>
          <w:sz w:val="41"/>
          <w:szCs w:val="41"/>
        </w:rPr>
      </w:pPr>
      <w:r w:rsidDel="00000000" w:rsidR="00000000" w:rsidRPr="00000000">
        <w:rPr>
          <w:rFonts w:ascii="Arial" w:cs="Arial" w:eastAsia="Arial" w:hAnsi="Arial"/>
          <w:b w:val="1"/>
          <w:sz w:val="41"/>
          <w:szCs w:val="41"/>
          <w:rtl w:val="0"/>
        </w:rPr>
        <w:t xml:space="preserve">Product Personalization in </w:t>
      </w:r>
      <w:sdt>
        <w:sdtPr>
          <w:tag w:val="goog_rdk_0"/>
        </w:sdtPr>
        <w:sdtContent>
          <w:commentRangeStart w:id="0"/>
        </w:sdtContent>
      </w:sdt>
      <w:r w:rsidDel="00000000" w:rsidR="00000000" w:rsidRPr="00000000">
        <w:rPr>
          <w:rFonts w:ascii="Arial" w:cs="Arial" w:eastAsia="Arial" w:hAnsi="Arial"/>
          <w:b w:val="1"/>
          <w:sz w:val="41"/>
          <w:szCs w:val="41"/>
          <w:rtl w:val="0"/>
        </w:rPr>
        <w:t xml:space="preserve">Digital </w:t>
      </w:r>
      <w:commentRangeEnd w:id="0"/>
      <w:r w:rsidDel="00000000" w:rsidR="00000000" w:rsidRPr="00000000">
        <w:commentReference w:id="0"/>
      </w:r>
      <w:r w:rsidDel="00000000" w:rsidR="00000000" w:rsidRPr="00000000">
        <w:rPr>
          <w:rFonts w:ascii="Arial" w:cs="Arial" w:eastAsia="Arial" w:hAnsi="Arial"/>
          <w:b w:val="1"/>
          <w:sz w:val="41"/>
          <w:szCs w:val="41"/>
          <w:rtl w:val="0"/>
        </w:rPr>
        <w:t xml:space="preserve">Commerce: A Fundamental Strategy</w:t>
      </w:r>
    </w:p>
    <w:p w:rsidR="00000000" w:rsidDel="00000000" w:rsidP="00000000" w:rsidRDefault="00000000" w:rsidRPr="00000000" w14:paraId="00000002">
      <w:pPr>
        <w:shd w:fill="ffffff" w:val="clear"/>
        <w:spacing w:after="240" w:line="240" w:lineRule="auto"/>
        <w:rPr>
          <w:rFonts w:ascii="Arial" w:cs="Arial" w:eastAsia="Arial" w:hAnsi="Arial"/>
          <w:b w:val="1"/>
          <w:sz w:val="41"/>
          <w:szCs w:val="41"/>
        </w:rPr>
      </w:pPr>
      <w:r w:rsidDel="00000000" w:rsidR="00000000" w:rsidRPr="00000000">
        <w:rPr>
          <w:rtl w:val="0"/>
        </w:rPr>
      </w:r>
    </w:p>
    <w:p w:rsidR="00000000" w:rsidDel="00000000" w:rsidP="00000000" w:rsidRDefault="00000000" w:rsidRPr="00000000" w14:paraId="00000003">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Pr>
        <w:drawing>
          <wp:inline distB="114300" distT="114300" distL="114300" distR="114300">
            <wp:extent cx="5399730" cy="3606800"/>
            <wp:effectExtent b="0" l="0" r="0" t="0"/>
            <wp:docPr id="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399730" cy="3606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https://www.freepik.es/foto-gratis/armario-digital-pantalla-transparente_15840692.htm#fromView=search&amp;page=1&amp;position=0&amp;uuid=b0aae7b0-fa9e-4581-ae37-0bca98d21c6b</w:t>
      </w:r>
    </w:p>
    <w:p w:rsidR="00000000" w:rsidDel="00000000" w:rsidP="00000000" w:rsidRDefault="00000000" w:rsidRPr="00000000" w14:paraId="00000005">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In today's digital commerce landscape, consumers have access to a wide variety of products and services. However, with fierce competition, brands are constantly seeking ways to stand out. In this scenario, </w:t>
      </w:r>
      <w:hyperlink r:id="rId10">
        <w:r w:rsidDel="00000000" w:rsidR="00000000" w:rsidRPr="00000000">
          <w:rPr>
            <w:rFonts w:ascii="DM Sans" w:cs="DM Sans" w:eastAsia="DM Sans" w:hAnsi="DM Sans"/>
            <w:color w:val="1155cc"/>
            <w:sz w:val="21"/>
            <w:szCs w:val="21"/>
            <w:u w:val="single"/>
            <w:rtl w:val="0"/>
          </w:rPr>
          <w:t xml:space="preserve">product personalization</w:t>
        </w:r>
      </w:hyperlink>
      <w:r w:rsidDel="00000000" w:rsidR="00000000" w:rsidRPr="00000000">
        <w:rPr>
          <w:rFonts w:ascii="DM Sans" w:cs="DM Sans" w:eastAsia="DM Sans" w:hAnsi="DM Sans"/>
          <w:sz w:val="21"/>
          <w:szCs w:val="21"/>
          <w:rtl w:val="0"/>
        </w:rPr>
        <w:t xml:space="preserve"> has emerged as a fundamental strategy that not only meets the individual needs of customers but also drives business growth.</w:t>
      </w:r>
    </w:p>
    <w:p w:rsidR="00000000" w:rsidDel="00000000" w:rsidP="00000000" w:rsidRDefault="00000000" w:rsidRPr="00000000" w14:paraId="00000006">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Product personalization refers to the ability to tailor a product or service to the specifications and preferences of each customer. This practice can manifest in various ways, including selecting colors and sizes or modifying technical features. Thanks to digital tools, brands can efficiently offer personalized experiences at scale. For example, e-commerce platforms allow users to interact with the product, visualizing in real-time how an item might look in different colors or how a piece of furniture would fit in their home.</w:t>
      </w:r>
    </w:p>
    <w:p w:rsidR="00000000" w:rsidDel="00000000" w:rsidP="00000000" w:rsidRDefault="00000000" w:rsidRPr="00000000" w14:paraId="00000007">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One of the main benefits of personalization is that it aligns with the growing demand from consumers for more meaningful experiences. More and more, users wish for their purchases to reflect their identity and personal style. In this sense, the ability to personalize products not only enhances customer satisfaction but also fosters a sense of emotional connection with the brand. Customers who receive products they helped design or personalize are more likely to feel valued and loyal to the brand.</w:t>
      </w:r>
    </w:p>
    <w:p w:rsidR="00000000" w:rsidDel="00000000" w:rsidP="00000000" w:rsidRDefault="00000000" w:rsidRPr="00000000" w14:paraId="00000008">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Additionally, personalization can translate into a significant increase in conversion rates. Research has shown that consumers are willing to pay a premium for products they feel have been made especially for them. This perception of exclusivity can be a powerful motivator for purchases. Brands that implement personalization options also notice an increase in customer retention, as personalization can lead to repeat purchases and recommendations to friends and family.</w:t>
      </w:r>
    </w:p>
    <w:p w:rsidR="00000000" w:rsidDel="00000000" w:rsidP="00000000" w:rsidRDefault="00000000" w:rsidRPr="00000000" w14:paraId="00000009">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However, implementing product personalization is not without its challenges. Brands must find the right balance between offering options to customers and not overwhelming them with too many decisions. The usability of personalization tools is crucial; therefore, interfaces must be intuitive. Furthermore, having a solid strategy for data collection and analysis is important to understand consumer preferences and behaviors, allowing brands to anticipate and meet their customers’ needs.</w:t>
      </w:r>
    </w:p>
    <w:p w:rsidR="00000000" w:rsidDel="00000000" w:rsidP="00000000" w:rsidRDefault="00000000" w:rsidRPr="00000000" w14:paraId="0000000A">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Understanding the forefront of digital commerce requires knowing how one of its fundamental components works: personalization engines.</w:t>
      </w:r>
    </w:p>
    <w:p w:rsidR="00000000" w:rsidDel="00000000" w:rsidP="00000000" w:rsidRDefault="00000000" w:rsidRPr="00000000" w14:paraId="0000000B">
      <w:pPr>
        <w:shd w:fill="ffffff" w:val="clear"/>
        <w:spacing w:after="240" w:line="240" w:lineRule="auto"/>
        <w:rPr>
          <w:rFonts w:ascii="DM Sans" w:cs="DM Sans" w:eastAsia="DM Sans" w:hAnsi="DM Sans"/>
          <w:b w:val="1"/>
          <w:sz w:val="21"/>
          <w:szCs w:val="21"/>
        </w:rPr>
      </w:pPr>
      <w:r w:rsidDel="00000000" w:rsidR="00000000" w:rsidRPr="00000000">
        <w:rPr>
          <w:rFonts w:ascii="DM Sans" w:cs="DM Sans" w:eastAsia="DM Sans" w:hAnsi="DM Sans"/>
          <w:b w:val="1"/>
          <w:sz w:val="21"/>
          <w:szCs w:val="21"/>
          <w:rtl w:val="0"/>
        </w:rPr>
        <w:t xml:space="preserve">Personalization Engines in eCommerce</w:t>
      </w:r>
    </w:p>
    <w:p w:rsidR="00000000" w:rsidDel="00000000" w:rsidP="00000000" w:rsidRDefault="00000000" w:rsidRPr="00000000" w14:paraId="0000000C">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Several widely recognized and utilized personalization engines exist in the e-commerce space. These engines help businesses deliver personalized experiences to their customers. These engines use algorithms to analyze large volumes of data, providing relevant recommendations and content, which enhances customer interaction with the brand.</w:t>
      </w:r>
    </w:p>
    <w:p w:rsidR="00000000" w:rsidDel="00000000" w:rsidP="00000000" w:rsidRDefault="00000000" w:rsidRPr="00000000" w14:paraId="0000000D">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Pr>
        <w:drawing>
          <wp:inline distB="114300" distT="114300" distL="114300" distR="114300">
            <wp:extent cx="5399730" cy="3594100"/>
            <wp:effectExtent b="0" l="0" r="0" t="0"/>
            <wp:docPr id="4"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539973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https://www.freepik.es/foto-gratis/taller-online-demostracion-productos-belleza_22810401.htm#fromView=search&amp;page=1&amp;position=33&amp;uuid=b0aae7b0-fa9e-4581-ae37-0bca98d21c6b</w:t>
      </w:r>
    </w:p>
    <w:p w:rsidR="00000000" w:rsidDel="00000000" w:rsidP="00000000" w:rsidRDefault="00000000" w:rsidRPr="00000000" w14:paraId="0000000F">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b w:val="1"/>
          <w:sz w:val="21"/>
          <w:szCs w:val="21"/>
          <w:rtl w:val="0"/>
        </w:rPr>
        <w:t xml:space="preserve">How It Works</w:t>
      </w:r>
      <w:r w:rsidDel="00000000" w:rsidR="00000000" w:rsidRPr="00000000">
        <w:rPr>
          <w:rtl w:val="0"/>
        </w:rPr>
      </w:r>
    </w:p>
    <w:p w:rsidR="00000000" w:rsidDel="00000000" w:rsidP="00000000" w:rsidRDefault="00000000" w:rsidRPr="00000000" w14:paraId="00000010">
      <w:pPr>
        <w:numPr>
          <w:ilvl w:val="0"/>
          <w:numId w:val="1"/>
        </w:numPr>
        <w:shd w:fill="ffffff" w:val="clear"/>
        <w:spacing w:after="240" w:before="240" w:line="240" w:lineRule="auto"/>
        <w:ind w:left="720" w:hanging="360"/>
        <w:rPr>
          <w:rFonts w:ascii="DM Sans" w:cs="DM Sans" w:eastAsia="DM Sans" w:hAnsi="DM Sans"/>
          <w:sz w:val="21"/>
          <w:szCs w:val="21"/>
        </w:rPr>
      </w:pPr>
      <w:r w:rsidDel="00000000" w:rsidR="00000000" w:rsidRPr="00000000">
        <w:rPr>
          <w:rFonts w:ascii="DM Sans" w:cs="DM Sans" w:eastAsia="DM Sans" w:hAnsi="DM Sans"/>
          <w:b w:val="1"/>
          <w:sz w:val="21"/>
          <w:szCs w:val="21"/>
          <w:rtl w:val="0"/>
        </w:rPr>
        <w:t xml:space="preserve">Data Collection:</w:t>
      </w:r>
      <w:r w:rsidDel="00000000" w:rsidR="00000000" w:rsidRPr="00000000">
        <w:rPr>
          <w:rFonts w:ascii="DM Sans" w:cs="DM Sans" w:eastAsia="DM Sans" w:hAnsi="DM Sans"/>
          <w:sz w:val="21"/>
          <w:szCs w:val="21"/>
          <w:rtl w:val="0"/>
        </w:rPr>
        <w:t xml:space="preserve"> Personalization engines collect data from various sources, such as website activity, previous purchases, searches, social media interactions, and more. This can include both explicit data (like user-declared preferences) and implicit data (like observed behaviors).</w:t>
      </w:r>
    </w:p>
    <w:p w:rsidR="00000000" w:rsidDel="00000000" w:rsidP="00000000" w:rsidRDefault="00000000" w:rsidRPr="00000000" w14:paraId="00000011">
      <w:pPr>
        <w:numPr>
          <w:ilvl w:val="0"/>
          <w:numId w:val="1"/>
        </w:numPr>
        <w:shd w:fill="ffffff" w:val="clear"/>
        <w:spacing w:after="240" w:before="240" w:line="240" w:lineRule="auto"/>
        <w:ind w:left="720" w:hanging="360"/>
        <w:rPr>
          <w:rFonts w:ascii="DM Sans" w:cs="DM Sans" w:eastAsia="DM Sans" w:hAnsi="DM Sans"/>
          <w:sz w:val="21"/>
          <w:szCs w:val="21"/>
        </w:rPr>
      </w:pPr>
      <w:r w:rsidDel="00000000" w:rsidR="00000000" w:rsidRPr="00000000">
        <w:rPr>
          <w:rFonts w:ascii="DM Sans" w:cs="DM Sans" w:eastAsia="DM Sans" w:hAnsi="DM Sans"/>
          <w:b w:val="1"/>
          <w:sz w:val="21"/>
          <w:szCs w:val="21"/>
          <w:rtl w:val="0"/>
        </w:rPr>
        <w:t xml:space="preserve">Data Analysis:</w:t>
      </w:r>
      <w:r w:rsidDel="00000000" w:rsidR="00000000" w:rsidRPr="00000000">
        <w:rPr>
          <w:rFonts w:ascii="DM Sans" w:cs="DM Sans" w:eastAsia="DM Sans" w:hAnsi="DM Sans"/>
          <w:sz w:val="21"/>
          <w:szCs w:val="21"/>
          <w:rtl w:val="0"/>
        </w:rPr>
        <w:t xml:space="preserve"> They use data analysis techniques, including machine learning and statistics, to identify patterns and trends among users. This allows them to segment customers and predict which products or services will be most relevant to them.</w:t>
      </w:r>
    </w:p>
    <w:p w:rsidR="00000000" w:rsidDel="00000000" w:rsidP="00000000" w:rsidRDefault="00000000" w:rsidRPr="00000000" w14:paraId="00000012">
      <w:pPr>
        <w:numPr>
          <w:ilvl w:val="0"/>
          <w:numId w:val="1"/>
        </w:numPr>
        <w:shd w:fill="ffffff" w:val="clear"/>
        <w:spacing w:after="240" w:before="240" w:line="240" w:lineRule="auto"/>
        <w:ind w:left="720" w:hanging="360"/>
        <w:rPr>
          <w:rFonts w:ascii="DM Sans" w:cs="DM Sans" w:eastAsia="DM Sans" w:hAnsi="DM Sans"/>
          <w:sz w:val="21"/>
          <w:szCs w:val="21"/>
        </w:rPr>
      </w:pPr>
      <w:r w:rsidDel="00000000" w:rsidR="00000000" w:rsidRPr="00000000">
        <w:rPr>
          <w:rFonts w:ascii="DM Sans" w:cs="DM Sans" w:eastAsia="DM Sans" w:hAnsi="DM Sans"/>
          <w:b w:val="1"/>
          <w:sz w:val="21"/>
          <w:szCs w:val="21"/>
          <w:rtl w:val="0"/>
        </w:rPr>
        <w:t xml:space="preserve">Implementation of Personalization:</w:t>
      </w:r>
      <w:r w:rsidDel="00000000" w:rsidR="00000000" w:rsidRPr="00000000">
        <w:rPr>
          <w:rFonts w:ascii="DM Sans" w:cs="DM Sans" w:eastAsia="DM Sans" w:hAnsi="DM Sans"/>
          <w:sz w:val="21"/>
          <w:szCs w:val="21"/>
          <w:rtl w:val="0"/>
        </w:rPr>
        <w:t xml:space="preserve"> Based on the analysis, the personalization engine can adapt the customer experience in various ways, such as:</w:t>
      </w:r>
    </w:p>
    <w:p w:rsidR="00000000" w:rsidDel="00000000" w:rsidP="00000000" w:rsidRDefault="00000000" w:rsidRPr="00000000" w14:paraId="00000013">
      <w:pPr>
        <w:numPr>
          <w:ilvl w:val="1"/>
          <w:numId w:val="1"/>
        </w:numPr>
        <w:shd w:fill="ffffff" w:val="clear"/>
        <w:spacing w:after="0" w:before="0" w:line="240" w:lineRule="auto"/>
        <w:ind w:left="1440" w:hanging="360"/>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Personalized product recommendations.</w:t>
      </w:r>
    </w:p>
    <w:p w:rsidR="00000000" w:rsidDel="00000000" w:rsidP="00000000" w:rsidRDefault="00000000" w:rsidRPr="00000000" w14:paraId="00000014">
      <w:pPr>
        <w:numPr>
          <w:ilvl w:val="1"/>
          <w:numId w:val="1"/>
        </w:numPr>
        <w:shd w:fill="ffffff" w:val="clear"/>
        <w:spacing w:after="0" w:before="60" w:line="240" w:lineRule="auto"/>
        <w:ind w:left="1440" w:hanging="360"/>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Dynamic content that changes based on the user's profile or behavior.</w:t>
      </w:r>
    </w:p>
    <w:p w:rsidR="00000000" w:rsidDel="00000000" w:rsidP="00000000" w:rsidRDefault="00000000" w:rsidRPr="00000000" w14:paraId="00000015">
      <w:pPr>
        <w:numPr>
          <w:ilvl w:val="1"/>
          <w:numId w:val="1"/>
        </w:numPr>
        <w:shd w:fill="ffffff" w:val="clear"/>
        <w:spacing w:after="0" w:before="60" w:line="240" w:lineRule="auto"/>
        <w:ind w:left="1440" w:hanging="360"/>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Segmented marketing emails.</w:t>
      </w:r>
    </w:p>
    <w:p w:rsidR="00000000" w:rsidDel="00000000" w:rsidP="00000000" w:rsidRDefault="00000000" w:rsidRPr="00000000" w14:paraId="00000016">
      <w:pPr>
        <w:numPr>
          <w:ilvl w:val="1"/>
          <w:numId w:val="1"/>
        </w:numPr>
        <w:shd w:fill="ffffff" w:val="clear"/>
        <w:spacing w:after="0" w:before="60" w:line="240" w:lineRule="auto"/>
        <w:ind w:left="1440" w:hanging="360"/>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Specific offers and promotions for certain customer groups.</w:t>
      </w:r>
    </w:p>
    <w:p w:rsidR="00000000" w:rsidDel="00000000" w:rsidP="00000000" w:rsidRDefault="00000000" w:rsidRPr="00000000" w14:paraId="00000017">
      <w:pPr>
        <w:numPr>
          <w:ilvl w:val="0"/>
          <w:numId w:val="1"/>
        </w:numPr>
        <w:shd w:fill="ffffff" w:val="clear"/>
        <w:spacing w:after="240" w:before="240" w:line="240" w:lineRule="auto"/>
        <w:ind w:left="720" w:hanging="360"/>
        <w:rPr>
          <w:rFonts w:ascii="DM Sans" w:cs="DM Sans" w:eastAsia="DM Sans" w:hAnsi="DM Sans"/>
          <w:sz w:val="21"/>
          <w:szCs w:val="21"/>
        </w:rPr>
      </w:pPr>
      <w:r w:rsidDel="00000000" w:rsidR="00000000" w:rsidRPr="00000000">
        <w:rPr>
          <w:rFonts w:ascii="DM Sans" w:cs="DM Sans" w:eastAsia="DM Sans" w:hAnsi="DM Sans"/>
          <w:b w:val="1"/>
          <w:sz w:val="21"/>
          <w:szCs w:val="21"/>
          <w:rtl w:val="0"/>
        </w:rPr>
        <w:t xml:space="preserve">Continuous Optimization:</w:t>
      </w:r>
      <w:r w:rsidDel="00000000" w:rsidR="00000000" w:rsidRPr="00000000">
        <w:rPr>
          <w:rFonts w:ascii="DM Sans" w:cs="DM Sans" w:eastAsia="DM Sans" w:hAnsi="DM Sans"/>
          <w:sz w:val="21"/>
          <w:szCs w:val="21"/>
          <w:rtl w:val="0"/>
        </w:rPr>
        <w:t xml:space="preserve"> Many personalization engines use machine learning to continually improve their algorithms based on new data and the effectiveness of their recommendations. This means that the more a user interacts with the platform, the more accurate the personalization becomes.</w:t>
      </w:r>
    </w:p>
    <w:p w:rsidR="00000000" w:rsidDel="00000000" w:rsidP="00000000" w:rsidRDefault="00000000" w:rsidRPr="00000000" w14:paraId="00000018">
      <w:pPr>
        <w:shd w:fill="ffffff" w:val="clear"/>
        <w:spacing w:after="240" w:line="240" w:lineRule="auto"/>
        <w:rPr>
          <w:rFonts w:ascii="DM Sans" w:cs="DM Sans" w:eastAsia="DM Sans" w:hAnsi="DM Sans"/>
          <w:sz w:val="21"/>
          <w:szCs w:val="21"/>
        </w:rPr>
      </w:pPr>
      <w:r w:rsidDel="00000000" w:rsidR="00000000" w:rsidRPr="00000000">
        <w:rPr>
          <w:rFonts w:ascii="DM Sans" w:cs="DM Sans" w:eastAsia="DM Sans" w:hAnsi="DM Sans"/>
          <w:sz w:val="21"/>
          <w:szCs w:val="21"/>
          <w:rtl w:val="0"/>
        </w:rPr>
        <w:t xml:space="preserve">Product personalization in digital commerce has transformed the way brands interact with their consumers. By offering options that allow customers to design products that align with their personal preferences, companies not only enhance the user experience but also boost customer loyalty and increase sales. In a market where competition is intense, incorporating personalization can be a key differentiator for brands looking to stand out and thrive.</w:t>
      </w:r>
    </w:p>
    <w:p w:rsidR="00000000" w:rsidDel="00000000" w:rsidP="00000000" w:rsidRDefault="00000000" w:rsidRPr="00000000" w14:paraId="00000019">
      <w:pPr>
        <w:rPr/>
      </w:pPr>
      <w:r w:rsidDel="00000000" w:rsidR="00000000" w:rsidRPr="00000000">
        <w:rPr>
          <w:rtl w:val="0"/>
        </w:rPr>
      </w:r>
    </w:p>
    <w:sectPr>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pol Pelozo" w:id="0" w:date="2024-08-09T19:26:08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@saladodelsureditorial@gmail.com La nota está perfecta. Hice algunas correcciones menores en redacción nada más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saladodelsureditorial@gmail.com_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A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73217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unhideWhenUsed w:val="1"/>
    <w:qFormat w:val="1"/>
    <w:rsid w:val="0073217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unhideWhenUsed w:val="1"/>
    <w:qFormat w:val="1"/>
    <w:rsid w:val="00732178"/>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732178"/>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732178"/>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732178"/>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73217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3217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32178"/>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32178"/>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rsid w:val="00732178"/>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rsid w:val="00732178"/>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32178"/>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32178"/>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32178"/>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32178"/>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32178"/>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32178"/>
    <w:rPr>
      <w:rFonts w:cstheme="majorBidi" w:eastAsiaTheme="majorEastAsia"/>
      <w:color w:val="272727" w:themeColor="text1" w:themeTint="0000D8"/>
    </w:rPr>
  </w:style>
  <w:style w:type="paragraph" w:styleId="Ttulo">
    <w:name w:val="Title"/>
    <w:basedOn w:val="Normal"/>
    <w:next w:val="Normal"/>
    <w:link w:val="TtuloCar"/>
    <w:uiPriority w:val="10"/>
    <w:qFormat w:val="1"/>
    <w:rsid w:val="00732178"/>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732178"/>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732178"/>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732178"/>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32178"/>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32178"/>
    <w:rPr>
      <w:i w:val="1"/>
      <w:iCs w:val="1"/>
      <w:color w:val="404040" w:themeColor="text1" w:themeTint="0000BF"/>
    </w:rPr>
  </w:style>
  <w:style w:type="paragraph" w:styleId="Prrafodelista">
    <w:name w:val="List Paragraph"/>
    <w:basedOn w:val="Normal"/>
    <w:uiPriority w:val="34"/>
    <w:qFormat w:val="1"/>
    <w:rsid w:val="00732178"/>
    <w:pPr>
      <w:ind w:left="720"/>
      <w:contextualSpacing w:val="1"/>
    </w:pPr>
  </w:style>
  <w:style w:type="character" w:styleId="nfasisintenso">
    <w:name w:val="Intense Emphasis"/>
    <w:basedOn w:val="Fuentedeprrafopredeter"/>
    <w:uiPriority w:val="21"/>
    <w:qFormat w:val="1"/>
    <w:rsid w:val="00732178"/>
    <w:rPr>
      <w:i w:val="1"/>
      <w:iCs w:val="1"/>
      <w:color w:val="0f4761" w:themeColor="accent1" w:themeShade="0000BF"/>
    </w:rPr>
  </w:style>
  <w:style w:type="paragraph" w:styleId="Citadestacada">
    <w:name w:val="Intense Quote"/>
    <w:basedOn w:val="Normal"/>
    <w:next w:val="Normal"/>
    <w:link w:val="CitadestacadaCar"/>
    <w:uiPriority w:val="30"/>
    <w:qFormat w:val="1"/>
    <w:rsid w:val="0073217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32178"/>
    <w:rPr>
      <w:i w:val="1"/>
      <w:iCs w:val="1"/>
      <w:color w:val="0f4761" w:themeColor="accent1" w:themeShade="0000BF"/>
    </w:rPr>
  </w:style>
  <w:style w:type="character" w:styleId="Referenciaintensa">
    <w:name w:val="Intense Reference"/>
    <w:basedOn w:val="Fuentedeprrafopredeter"/>
    <w:uiPriority w:val="32"/>
    <w:qFormat w:val="1"/>
    <w:rsid w:val="00732178"/>
    <w:rPr>
      <w:b w:val="1"/>
      <w:bCs w:val="1"/>
      <w:smallCaps w:val="1"/>
      <w:color w:val="0f4761" w:themeColor="accent1" w:themeShade="0000BF"/>
      <w:spacing w:val="5"/>
    </w:rPr>
  </w:style>
  <w:style w:type="paragraph" w:styleId="NormalWeb">
    <w:name w:val="Normal (Web)"/>
    <w:basedOn w:val="Normal"/>
    <w:uiPriority w:val="99"/>
    <w:semiHidden w:val="1"/>
    <w:unhideWhenUsed w:val="1"/>
    <w:rsid w:val="00387381"/>
    <w:pPr>
      <w:spacing w:after="100" w:afterAutospacing="1" w:before="100" w:beforeAutospacing="1" w:line="240" w:lineRule="auto"/>
    </w:pPr>
    <w:rPr>
      <w:rFonts w:ascii="Times New Roman" w:cs="Times New Roman" w:eastAsia="Times New Roman" w:hAnsi="Times New Roman"/>
      <w:kern w:val="0"/>
      <w:lang w:eastAsia="es-AR"/>
    </w:rPr>
  </w:style>
  <w:style w:type="character" w:styleId="Textoennegrita">
    <w:name w:val="Strong"/>
    <w:basedOn w:val="Fuentedeprrafopredeter"/>
    <w:uiPriority w:val="22"/>
    <w:qFormat w:val="1"/>
    <w:rsid w:val="00323648"/>
    <w:rPr>
      <w:b w:val="1"/>
      <w:bCs w:val="1"/>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jpg"/><Relationship Id="rId10" Type="http://schemas.openxmlformats.org/officeDocument/2006/relationships/hyperlink" Target="https://www.customily.com/" TargetMode="Externa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T7szVMxDAcCtMVFQHXYrCzL9A==">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2024-08-08T15:28:00Z</dcterms:created>
  <dc:creator>BERNARDO</dc:creator>
</cp:coreProperties>
</file>